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XB20260207-03</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3FD7C067">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2026年2月份制液隔离开关</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六</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二月七日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78C4DDBA">
      <w:pPr>
        <w:pStyle w:val="8"/>
        <w:keepNext w:val="0"/>
        <w:keepLines w:val="0"/>
        <w:widowControl/>
        <w:suppressLineNumbers w:val="0"/>
        <w:spacing w:before="0" w:beforeAutospacing="0" w:after="0" w:afterAutospacing="0" w:line="405" w:lineRule="atLeast"/>
        <w:ind w:left="0" w:firstLine="0"/>
        <w:jc w:val="center"/>
        <w:rPr>
          <w:rStyle w:val="12"/>
          <w:rFonts w:hint="eastAsia" w:ascii="黑体" w:hAnsi="黑体" w:eastAsia="黑体" w:cs="黑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2026年</w:t>
      </w:r>
      <w:r>
        <w:rPr>
          <w:rStyle w:val="12"/>
          <w:rFonts w:hint="eastAsia" w:ascii="黑体" w:hAnsi="黑体" w:eastAsia="黑体" w:cs="黑体"/>
          <w:b/>
          <w:bCs w:val="0"/>
          <w:i w:val="0"/>
          <w:iCs w:val="0"/>
          <w:caps w:val="0"/>
          <w:color w:val="000000"/>
          <w:spacing w:val="0"/>
          <w:sz w:val="36"/>
          <w:szCs w:val="36"/>
          <w:lang w:val="en-US" w:eastAsia="zh-CN"/>
        </w:rPr>
        <w:t>2月份制液隔离开关</w:t>
      </w:r>
    </w:p>
    <w:p w14:paraId="2F6BAFA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i w:val="0"/>
          <w:iCs w:val="0"/>
          <w:caps w:val="0"/>
          <w:color w:val="000000"/>
          <w:spacing w:val="0"/>
          <w:sz w:val="32"/>
          <w:szCs w:val="32"/>
          <w:lang w:val="en-US" w:eastAsia="zh-CN"/>
        </w:rPr>
        <w:t>隔离开关</w:t>
      </w:r>
      <w:r>
        <w:rPr>
          <w:rFonts w:hint="eastAsia" w:ascii="宋体" w:hAnsi="宋体" w:eastAsia="宋体" w:cs="宋体"/>
          <w:b/>
          <w:bCs/>
          <w:sz w:val="32"/>
          <w:szCs w:val="32"/>
          <w:lang w:val="en-US" w:eastAsia="zh-CN"/>
        </w:rPr>
        <w:t>一套</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4593"/>
      <w:bookmarkStart w:id="1" w:name="_Toc20230"/>
      <w:bookmarkStart w:id="2" w:name="_Toc14440"/>
      <w:bookmarkStart w:id="3" w:name="_Toc33795775"/>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4565"/>
      <w:bookmarkStart w:id="5" w:name="_Toc11471"/>
      <w:bookmarkStart w:id="6" w:name="_Toc33795776"/>
      <w:bookmarkStart w:id="7" w:name="_Toc7037"/>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2月份制液隔离开关</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2026年02月 25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972"/>
        <w:gridCol w:w="2933"/>
        <w:gridCol w:w="652"/>
        <w:gridCol w:w="525"/>
        <w:gridCol w:w="827"/>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72"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33"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52"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25"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260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19" w:type="dxa"/>
            <w:vAlign w:val="center"/>
          </w:tcPr>
          <w:p w14:paraId="5CA247B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1972" w:type="dxa"/>
            <w:vAlign w:val="center"/>
          </w:tcPr>
          <w:p w14:paraId="7B287E8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隔离开关</w:t>
            </w:r>
          </w:p>
        </w:tc>
        <w:tc>
          <w:tcPr>
            <w:tcW w:w="2933" w:type="dxa"/>
            <w:vAlign w:val="center"/>
          </w:tcPr>
          <w:p w14:paraId="510F16D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型号：GN22-10/3150A,配CS6-2操纵机构，</w:t>
            </w:r>
            <w:r>
              <w:rPr>
                <w:rFonts w:hint="eastAsia" w:ascii="宋体" w:hAnsi="宋体" w:eastAsia="宋体" w:cs="宋体"/>
                <w:b/>
                <w:bCs/>
                <w:i w:val="0"/>
                <w:iCs w:val="0"/>
                <w:color w:val="000000"/>
                <w:kern w:val="0"/>
                <w:sz w:val="24"/>
                <w:szCs w:val="24"/>
                <w:u w:val="none"/>
                <w:lang w:val="en-US" w:eastAsia="zh-CN" w:bidi="ar"/>
              </w:rPr>
              <w:t>右操作。</w:t>
            </w:r>
          </w:p>
        </w:tc>
        <w:tc>
          <w:tcPr>
            <w:tcW w:w="652" w:type="dxa"/>
            <w:vAlign w:val="center"/>
          </w:tcPr>
          <w:p w14:paraId="190EE1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525" w:type="dxa"/>
            <w:vAlign w:val="center"/>
          </w:tcPr>
          <w:p w14:paraId="31AF752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827" w:type="dxa"/>
            <w:vAlign w:val="center"/>
          </w:tcPr>
          <w:p w14:paraId="0BC958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94" w:type="dxa"/>
            <w:vAlign w:val="center"/>
          </w:tcPr>
          <w:p w14:paraId="6BCFA4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19" w:type="dxa"/>
            <w:vAlign w:val="center"/>
          </w:tcPr>
          <w:p w14:paraId="3084C4B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972"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33" w:type="dxa"/>
            <w:vAlign w:val="top"/>
          </w:tcPr>
          <w:p w14:paraId="6215BA57">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52"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25"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29895"/>
      <w:bookmarkStart w:id="9" w:name="_Toc14196"/>
      <w:bookmarkStart w:id="10" w:name="_Toc14688"/>
      <w:bookmarkStart w:id="11" w:name="_Toc3379577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152042318"/>
      <w:bookmarkStart w:id="13" w:name="_Toc247527567"/>
      <w:bookmarkStart w:id="14" w:name="_Toc144974510"/>
      <w:bookmarkStart w:id="15" w:name="_Toc361508598"/>
      <w:bookmarkStart w:id="16" w:name="_Toc25772"/>
      <w:bookmarkStart w:id="17" w:name="_Toc247513966"/>
      <w:bookmarkStart w:id="18" w:name="_Toc152045542"/>
      <w:bookmarkStart w:id="19" w:name="_Toc384308223"/>
      <w:bookmarkStart w:id="20" w:name="_Toc300834963"/>
      <w:bookmarkStart w:id="21" w:name="_Toc352691486"/>
      <w:bookmarkStart w:id="22" w:name="_Toc369531529"/>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152045543"/>
      <w:bookmarkStart w:id="24" w:name="_Toc352691487"/>
      <w:bookmarkStart w:id="25" w:name="_Toc247527568"/>
      <w:bookmarkStart w:id="26" w:name="_Toc361508599"/>
      <w:bookmarkStart w:id="27" w:name="_Toc144974511"/>
      <w:bookmarkStart w:id="28" w:name="_Toc300834964"/>
      <w:bookmarkStart w:id="29" w:name="_Toc152042319"/>
      <w:bookmarkStart w:id="30" w:name="_Toc247513967"/>
      <w:bookmarkStart w:id="31" w:name="_Toc15242"/>
      <w:bookmarkStart w:id="32" w:name="_Toc384308224"/>
      <w:bookmarkStart w:id="33" w:name="_Toc369531530"/>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1508602"/>
      <w:bookmarkStart w:id="35" w:name="_Toc352691490"/>
      <w:bookmarkStart w:id="36" w:name="_Toc369531533"/>
      <w:bookmarkStart w:id="37" w:name="_Toc29025"/>
      <w:bookmarkStart w:id="38" w:name="_Toc384308227"/>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247513970"/>
      <w:bookmarkStart w:id="40" w:name="_Toc14751"/>
      <w:bookmarkStart w:id="41" w:name="_Toc300834967"/>
      <w:bookmarkStart w:id="42" w:name="_Toc361508603"/>
      <w:bookmarkStart w:id="43" w:name="_Toc247527571"/>
      <w:bookmarkStart w:id="44" w:name="_Toc384308228"/>
      <w:bookmarkStart w:id="45" w:name="_Toc144974514"/>
      <w:bookmarkStart w:id="46" w:name="_Toc152045546"/>
      <w:bookmarkStart w:id="47" w:name="_Toc352691491"/>
      <w:bookmarkStart w:id="48" w:name="_Toc369531534"/>
      <w:bookmarkStart w:id="49" w:name="_Toc152042322"/>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52042323"/>
      <w:bookmarkStart w:id="51" w:name="_Toc17952"/>
      <w:bookmarkStart w:id="52" w:name="_Toc144974515"/>
      <w:bookmarkStart w:id="53" w:name="_Toc247513971"/>
      <w:bookmarkStart w:id="54" w:name="_Toc361508604"/>
      <w:bookmarkStart w:id="55" w:name="_Toc152045547"/>
      <w:bookmarkStart w:id="56" w:name="_Toc352691492"/>
      <w:bookmarkStart w:id="57" w:name="_Toc369531535"/>
      <w:bookmarkStart w:id="58" w:name="_Toc384308229"/>
      <w:bookmarkStart w:id="59" w:name="_Toc300834968"/>
      <w:bookmarkStart w:id="60" w:name="_Toc247527572"/>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1871"/>
      <w:bookmarkStart w:id="62" w:name="_Toc28216"/>
      <w:bookmarkStart w:id="63" w:name="_Toc33795794"/>
      <w:bookmarkStart w:id="64" w:name="_Toc2451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响应文件提交截止时间：2026年 02月12日 11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9A569EC">
      <w:pPr>
        <w:pStyle w:val="8"/>
        <w:keepNext w:val="0"/>
        <w:keepLines w:val="0"/>
        <w:pageBreakBefore w:val="0"/>
        <w:widowControl/>
        <w:suppressLineNumbers w:val="0"/>
        <w:kinsoku/>
        <w:wordWrap/>
        <w:topLinePunct w:val="0"/>
        <w:autoSpaceDE/>
        <w:autoSpaceDN/>
        <w:bidi w:val="0"/>
        <w:adjustRightInd/>
        <w:snapToGrid/>
        <w:spacing w:beforeAutospacing="0" w:after="120" w:afterAutospacing="0" w:line="400" w:lineRule="exact"/>
        <w:ind w:left="0" w:firstLine="555"/>
        <w:textAlignment w:val="auto"/>
        <w:rPr>
          <w:rFonts w:ascii="Noto Sans SC" w:hAnsi="Noto Sans SC" w:eastAsia="Noto Sans SC" w:cs="Noto Sans SC"/>
          <w:i w:val="0"/>
          <w:iCs w:val="0"/>
          <w:caps w:val="0"/>
          <w:color w:val="000000"/>
          <w:spacing w:val="0"/>
          <w:sz w:val="32"/>
          <w:szCs w:val="32"/>
        </w:rPr>
      </w:pPr>
      <w:r>
        <w:rPr>
          <w:rFonts w:hint="eastAsia" w:ascii="仿宋" w:hAnsi="仿宋" w:eastAsia="仿宋" w:cs="仿宋"/>
          <w:i w:val="0"/>
          <w:iCs w:val="0"/>
          <w:caps w:val="0"/>
          <w:color w:val="000000"/>
          <w:spacing w:val="0"/>
          <w:sz w:val="32"/>
          <w:szCs w:val="32"/>
          <w:lang w:val="en-US" w:eastAsia="zh-CN"/>
        </w:rPr>
        <w:t>3、</w:t>
      </w:r>
      <w:r>
        <w:rPr>
          <w:rFonts w:hint="eastAsia" w:ascii="仿宋" w:hAnsi="仿宋" w:eastAsia="仿宋" w:cs="仿宋"/>
          <w:i w:val="0"/>
          <w:iCs w:val="0"/>
          <w:caps w:val="0"/>
          <w:color w:val="000000"/>
          <w:spacing w:val="0"/>
          <w:sz w:val="32"/>
          <w:szCs w:val="32"/>
        </w:rPr>
        <w:t>线下提交方法：将响应文件一式两份一正一副密封后直接送达或邮寄至陕西锌业有限公司一楼招投标办公室。</w:t>
      </w:r>
    </w:p>
    <w:p w14:paraId="218D9C62">
      <w:pPr>
        <w:pStyle w:val="8"/>
        <w:keepNext w:val="0"/>
        <w:keepLines w:val="0"/>
        <w:pageBreakBefore w:val="0"/>
        <w:widowControl/>
        <w:suppressLineNumbers w:val="0"/>
        <w:kinsoku/>
        <w:wordWrap/>
        <w:topLinePunct w:val="0"/>
        <w:autoSpaceDE/>
        <w:autoSpaceDN/>
        <w:bidi w:val="0"/>
        <w:adjustRightInd/>
        <w:snapToGrid/>
        <w:spacing w:beforeAutospacing="0" w:line="400" w:lineRule="exact"/>
        <w:ind w:left="0" w:firstLine="555"/>
        <w:jc w:val="both"/>
        <w:textAlignment w:val="auto"/>
        <w:rPr>
          <w:rFonts w:hint="default" w:ascii="仿宋" w:hAnsi="仿宋" w:eastAsia="仿宋" w:cs="仿宋"/>
          <w:color w:val="auto"/>
          <w:sz w:val="32"/>
          <w:szCs w:val="32"/>
          <w:lang w:val="en-US" w:eastAsia="zh-CN"/>
        </w:rPr>
      </w:pPr>
      <w:r>
        <w:rPr>
          <w:rFonts w:hint="eastAsia" w:ascii="仿宋" w:hAnsi="仿宋" w:eastAsia="仿宋" w:cs="仿宋"/>
          <w:i w:val="0"/>
          <w:iCs w:val="0"/>
          <w:caps w:val="0"/>
          <w:color w:val="000000"/>
          <w:spacing w:val="0"/>
          <w:sz w:val="32"/>
          <w:szCs w:val="32"/>
        </w:rPr>
        <w:t>收标联系人：白浩楠     电话：18329587208</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2026年02月 12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有以下情形之一的，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w:t>
      </w:r>
      <w:r>
        <w:rPr>
          <w:rFonts w:hint="eastAsia" w:ascii="仿宋" w:hAnsi="仿宋" w:eastAsia="仿宋" w:cs="仿宋"/>
          <w:color w:val="auto"/>
          <w:sz w:val="32"/>
          <w:szCs w:val="32"/>
          <w:highlight w:val="none"/>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未经过正常途径</w:t>
      </w:r>
      <w:r>
        <w:rPr>
          <w:rFonts w:hint="eastAsia" w:ascii="仿宋" w:hAnsi="仿宋" w:eastAsia="仿宋" w:cs="仿宋"/>
          <w:color w:val="auto"/>
          <w:sz w:val="32"/>
          <w:szCs w:val="32"/>
          <w:highlight w:val="none"/>
          <w:lang w:val="en-US" w:eastAsia="zh-CN"/>
        </w:rPr>
        <w:t>获取</w:t>
      </w:r>
      <w:r>
        <w:rPr>
          <w:rFonts w:hint="eastAsia" w:ascii="仿宋" w:hAnsi="仿宋" w:eastAsia="仿宋" w:cs="仿宋"/>
          <w:color w:val="auto"/>
          <w:sz w:val="32"/>
          <w:szCs w:val="32"/>
          <w:highlight w:val="none"/>
        </w:rPr>
        <w:t>标书或</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名称或组织结构与</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未经</w:t>
      </w:r>
      <w:r>
        <w:rPr>
          <w:rFonts w:hint="eastAsia" w:ascii="仿宋" w:hAnsi="仿宋" w:eastAsia="仿宋" w:cs="仿宋"/>
          <w:color w:val="auto"/>
          <w:sz w:val="32"/>
          <w:szCs w:val="32"/>
          <w:highlight w:val="none"/>
          <w:lang w:val="en-US" w:eastAsia="zh-CN"/>
        </w:rPr>
        <w:t>响应供应商</w:t>
      </w:r>
      <w:r>
        <w:rPr>
          <w:rFonts w:hint="eastAsia" w:ascii="仿宋" w:hAnsi="仿宋" w:eastAsia="仿宋" w:cs="仿宋"/>
          <w:color w:val="auto"/>
          <w:sz w:val="32"/>
          <w:szCs w:val="32"/>
          <w:highlight w:val="none"/>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152045603"/>
      <w:bookmarkStart w:id="66" w:name="_Toc247514027"/>
      <w:bookmarkStart w:id="67" w:name="_Toc384308277"/>
      <w:bookmarkStart w:id="68" w:name="_Toc152042380"/>
      <w:bookmarkStart w:id="69" w:name="_Toc2907"/>
      <w:bookmarkStart w:id="70" w:name="_Toc144974570"/>
      <w:bookmarkStart w:id="71" w:name="_Toc300835013"/>
      <w:bookmarkStart w:id="72" w:name="_Toc247527628"/>
      <w:bookmarkStart w:id="73" w:name="_Toc369531582"/>
      <w:bookmarkStart w:id="74" w:name="_Toc352691538"/>
      <w:bookmarkStart w:id="75" w:name="_Toc361508651"/>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29291"/>
      <w:bookmarkStart w:id="78" w:name="_Toc33795835"/>
      <w:bookmarkStart w:id="79" w:name="_Toc13563"/>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0" w:name="_Toc33795836"/>
      <w:bookmarkStart w:id="81" w:name="_Toc32669"/>
      <w:bookmarkStart w:id="82" w:name="_Toc15253"/>
      <w:bookmarkStart w:id="83" w:name="_Toc336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firstLine="643" w:firstLineChars="200"/>
        <w:jc w:val="both"/>
        <w:textAlignment w:val="auto"/>
        <w:rPr>
          <w:rFonts w:hint="eastAsia" w:ascii="仿宋" w:hAnsi="仿宋" w:eastAsia="仿宋" w:cs="仿宋"/>
          <w:color w:val="auto"/>
          <w:sz w:val="32"/>
          <w:szCs w:val="32"/>
        </w:rPr>
      </w:pPr>
      <w:bookmarkStart w:id="84" w:name="_Toc33795807"/>
      <w:bookmarkStart w:id="85" w:name="_Toc8518"/>
      <w:bookmarkStart w:id="86" w:name="_Toc9481"/>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7" w:name="_Toc30852"/>
      <w:bookmarkStart w:id="88" w:name="_Toc16094"/>
      <w:bookmarkStart w:id="89" w:name="_Toc33795808"/>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9079"/>
      <w:bookmarkStart w:id="92" w:name="_Toc10372"/>
      <w:bookmarkStart w:id="93" w:name="_Toc7018"/>
      <w:bookmarkStart w:id="94" w:name="_Toc3379580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00834982"/>
      <w:bookmarkStart w:id="96" w:name="_Toc30095"/>
      <w:bookmarkStart w:id="97" w:name="_Toc247527586"/>
      <w:bookmarkStart w:id="98" w:name="_Toc144974529"/>
      <w:bookmarkStart w:id="99" w:name="_Toc361508618"/>
      <w:bookmarkStart w:id="100" w:name="_Toc369531549"/>
      <w:bookmarkStart w:id="101" w:name="_Toc152045561"/>
      <w:bookmarkStart w:id="102" w:name="_Toc152042337"/>
      <w:bookmarkStart w:id="103" w:name="_Toc352691505"/>
      <w:bookmarkStart w:id="104" w:name="_Toc384308243"/>
      <w:bookmarkStart w:id="105" w:name="_Toc247513985"/>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5590"/>
      <w:bookmarkStart w:id="107" w:name="_Toc21648"/>
      <w:bookmarkStart w:id="108" w:name="_Toc33795810"/>
      <w:bookmarkStart w:id="109" w:name="_Toc2875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191"/>
      <w:bookmarkStart w:id="111" w:name="_Toc33795811"/>
      <w:bookmarkStart w:id="112" w:name="_Toc19470"/>
      <w:bookmarkStart w:id="113" w:name="_Toc2466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3795812"/>
      <w:bookmarkStart w:id="115" w:name="_Toc31681"/>
      <w:bookmarkStart w:id="116" w:name="_Toc10813"/>
      <w:bookmarkStart w:id="117" w:name="_Toc692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84308244"/>
      <w:bookmarkStart w:id="119" w:name="_Toc5668"/>
      <w:bookmarkStart w:id="120" w:name="_Toc361508619"/>
      <w:bookmarkStart w:id="121" w:name="_Toc369531550"/>
      <w:bookmarkStart w:id="122" w:name="_Toc352691506"/>
      <w:bookmarkStart w:id="123" w:name="_Toc300834983"/>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21613"/>
      <w:bookmarkStart w:id="125" w:name="_Toc4342"/>
      <w:bookmarkStart w:id="126" w:name="_Toc30705"/>
      <w:bookmarkStart w:id="127" w:name="_Toc33795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14362"/>
      <w:bookmarkStart w:id="129" w:name="_Toc33795814"/>
      <w:bookmarkStart w:id="130" w:name="_Toc3671"/>
      <w:bookmarkStart w:id="131" w:name="_Toc11183"/>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00834986"/>
      <w:bookmarkStart w:id="133" w:name="_Toc384308247"/>
      <w:bookmarkStart w:id="134" w:name="_Toc144974532"/>
      <w:bookmarkStart w:id="135" w:name="_Toc247527589"/>
      <w:bookmarkStart w:id="136" w:name="_Toc4656"/>
      <w:bookmarkStart w:id="137" w:name="_Toc352691509"/>
      <w:bookmarkStart w:id="138" w:name="_Toc369531553"/>
      <w:bookmarkStart w:id="139" w:name="_Toc361508622"/>
      <w:bookmarkStart w:id="140" w:name="_Toc152042340"/>
      <w:bookmarkStart w:id="141" w:name="_Toc152045564"/>
      <w:bookmarkStart w:id="142" w:name="_Toc247513988"/>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44974533"/>
      <w:bookmarkStart w:id="144" w:name="_Toc369531554"/>
      <w:bookmarkStart w:id="145" w:name="_Toc152045565"/>
      <w:bookmarkStart w:id="146" w:name="_Toc384308248"/>
      <w:bookmarkStart w:id="147" w:name="_Toc361508623"/>
      <w:bookmarkStart w:id="148" w:name="_Toc352691510"/>
      <w:bookmarkStart w:id="149" w:name="_Toc18247"/>
      <w:bookmarkStart w:id="150" w:name="_Toc152042341"/>
      <w:bookmarkStart w:id="151" w:name="_Toc247513989"/>
      <w:bookmarkStart w:id="152" w:name="_Toc247527590"/>
      <w:bookmarkStart w:id="153" w:name="_Toc300834987"/>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84308252"/>
      <w:bookmarkStart w:id="156" w:name="_Toc361508627"/>
      <w:bookmarkStart w:id="157" w:name="_Toc247527593"/>
      <w:bookmarkStart w:id="158" w:name="_Toc152042344"/>
      <w:bookmarkStart w:id="159" w:name="_Toc144974536"/>
      <w:bookmarkStart w:id="160" w:name="_Toc300834991"/>
      <w:bookmarkStart w:id="161" w:name="_Toc247513992"/>
      <w:bookmarkStart w:id="162" w:name="_Toc152045568"/>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25347"/>
      <w:bookmarkStart w:id="164" w:name="_Toc33795815"/>
      <w:bookmarkStart w:id="165"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1508628"/>
      <w:bookmarkStart w:id="167" w:name="_Toc13644"/>
      <w:bookmarkStart w:id="168" w:name="_Toc369531559"/>
      <w:bookmarkStart w:id="169" w:name="_Toc384308253"/>
      <w:bookmarkStart w:id="170" w:name="_Toc352691515"/>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22294"/>
      <w:bookmarkStart w:id="172" w:name="_Toc33795820"/>
      <w:bookmarkStart w:id="173" w:name="_Toc24957"/>
      <w:bookmarkStart w:id="174" w:name="_Toc1807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4CDBEF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2022EE3E">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3A07F036">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5E3FA64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1F5F193D">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0648B00E">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2026年02月07日</w:t>
      </w:r>
    </w:p>
    <w:p w14:paraId="2C72F6ED">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695FCEB">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619E1A05">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5760596">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D0EA9F3">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770698B">
      <w:pPr>
        <w:pStyle w:val="2"/>
        <w:jc w:val="both"/>
        <w:rPr>
          <w:rFonts w:hint="eastAsia" w:ascii="宋体" w:hAnsi="宋体" w:eastAsia="宋体" w:cs="宋体"/>
          <w:color w:val="auto"/>
          <w:sz w:val="36"/>
          <w:szCs w:val="36"/>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714854F9">
      <w:pPr>
        <w:rPr>
          <w:rFonts w:hint="eastAsia" w:ascii="宋体" w:hAnsi="宋体" w:eastAsia="宋体" w:cs="宋体"/>
          <w:color w:val="auto"/>
          <w:sz w:val="36"/>
          <w:szCs w:val="36"/>
        </w:rPr>
      </w:pP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XB20260207-03</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3D8B5DD">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2月份制液隔离开关</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52691662"/>
      <w:bookmarkStart w:id="184"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52691663"/>
      <w:bookmarkStart w:id="186" w:name="_Toc15573"/>
      <w:bookmarkStart w:id="187" w:name="_Toc247527829"/>
      <w:bookmarkStart w:id="188" w:name="_Toc144974858"/>
      <w:bookmarkStart w:id="189" w:name="_Toc152045789"/>
      <w:bookmarkStart w:id="190" w:name="_Toc369531699"/>
      <w:bookmarkStart w:id="191" w:name="_Toc152042578"/>
      <w:bookmarkStart w:id="192" w:name="_Toc384308377"/>
      <w:bookmarkStart w:id="193" w:name="_Toc300835211"/>
      <w:bookmarkStart w:id="194" w:name="_Toc361508754"/>
      <w:bookmarkStart w:id="195" w:name="_Toc247514248"/>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3776285">
      <w:pPr>
        <w:rPr>
          <w:rFonts w:hint="eastAsia" w:ascii="宋体" w:hAnsi="宋体" w:eastAsia="宋体" w:cs="宋体"/>
          <w:b/>
          <w:bCs/>
          <w:sz w:val="30"/>
          <w:szCs w:val="30"/>
          <w:lang w:val="en-US" w:eastAsia="zh-CN"/>
        </w:rPr>
      </w:pPr>
      <w:r>
        <w:rPr>
          <w:rFonts w:hint="eastAsia" w:ascii="宋体" w:hAnsi="宋体" w:eastAsia="宋体" w:cs="宋体"/>
          <w:b/>
          <w:bCs/>
          <w:color w:val="auto"/>
          <w:sz w:val="30"/>
          <w:szCs w:val="30"/>
          <w:highlight w:val="none"/>
          <w:lang w:val="en-US" w:eastAsia="zh-CN"/>
        </w:rPr>
        <w:t>（2月份制液隔离开关）</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770"/>
        <w:gridCol w:w="3000"/>
        <w:gridCol w:w="555"/>
        <w:gridCol w:w="583"/>
        <w:gridCol w:w="827"/>
        <w:gridCol w:w="1035"/>
        <w:gridCol w:w="930"/>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770"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000"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5"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83"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35"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930"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2DAFB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4" w:hRule="atLeast"/>
        </w:trPr>
        <w:tc>
          <w:tcPr>
            <w:tcW w:w="556" w:type="dxa"/>
            <w:vAlign w:val="center"/>
          </w:tcPr>
          <w:p w14:paraId="7D27C830">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1770" w:type="dxa"/>
            <w:vAlign w:val="center"/>
          </w:tcPr>
          <w:p w14:paraId="6595325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隔离开关</w:t>
            </w:r>
          </w:p>
        </w:tc>
        <w:tc>
          <w:tcPr>
            <w:tcW w:w="3000" w:type="dxa"/>
            <w:vAlign w:val="center"/>
          </w:tcPr>
          <w:p w14:paraId="4C679098">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型号：GN22-10/3150A,配CS6-2操纵机构，</w:t>
            </w:r>
            <w:r>
              <w:rPr>
                <w:rFonts w:hint="eastAsia" w:ascii="宋体" w:hAnsi="宋体" w:eastAsia="宋体" w:cs="宋体"/>
                <w:b/>
                <w:bCs/>
                <w:i w:val="0"/>
                <w:iCs w:val="0"/>
                <w:color w:val="000000"/>
                <w:kern w:val="0"/>
                <w:sz w:val="24"/>
                <w:szCs w:val="24"/>
                <w:u w:val="none"/>
                <w:lang w:val="en-US" w:eastAsia="zh-CN" w:bidi="ar"/>
              </w:rPr>
              <w:t>右操作。</w:t>
            </w:r>
          </w:p>
        </w:tc>
        <w:tc>
          <w:tcPr>
            <w:tcW w:w="555" w:type="dxa"/>
            <w:vAlign w:val="center"/>
          </w:tcPr>
          <w:p w14:paraId="2F40BF4B">
            <w:pPr>
              <w:keepNext w:val="0"/>
              <w:keepLines w:val="0"/>
              <w:widowControl/>
              <w:suppressLineNumbers w:val="0"/>
              <w:jc w:val="center"/>
              <w:textAlignment w:val="center"/>
              <w:rPr>
                <w:rFonts w:hint="eastAsia" w:ascii="宋体" w:hAnsi="宋体" w:eastAsia="宋体" w:cs="宋体"/>
                <w:color w:val="auto"/>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583" w:type="dxa"/>
            <w:vAlign w:val="center"/>
          </w:tcPr>
          <w:p w14:paraId="333BCC97">
            <w:pPr>
              <w:keepNext w:val="0"/>
              <w:keepLines w:val="0"/>
              <w:widowControl/>
              <w:suppressLineNumbers w:val="0"/>
              <w:jc w:val="center"/>
              <w:textAlignment w:val="center"/>
              <w:rPr>
                <w:rFonts w:hint="eastAsia" w:ascii="宋体" w:hAnsi="宋体" w:eastAsia="宋体" w:cs="宋体"/>
                <w:color w:val="auto"/>
                <w:sz w:val="24"/>
                <w:szCs w:val="24"/>
                <w:vertAlign w:val="baseline"/>
                <w:lang w:eastAsia="zh-CN"/>
              </w:rPr>
            </w:pPr>
            <w:r>
              <w:rPr>
                <w:rFonts w:hint="eastAsia" w:ascii="宋体" w:hAnsi="宋体" w:eastAsia="宋体" w:cs="宋体"/>
                <w:i w:val="0"/>
                <w:iCs w:val="0"/>
                <w:color w:val="000000"/>
                <w:kern w:val="0"/>
                <w:sz w:val="24"/>
                <w:szCs w:val="24"/>
                <w:u w:val="none"/>
                <w:lang w:val="en-US" w:eastAsia="zh-CN" w:bidi="ar"/>
              </w:rPr>
              <w:t>套</w:t>
            </w:r>
          </w:p>
        </w:tc>
        <w:tc>
          <w:tcPr>
            <w:tcW w:w="827" w:type="dxa"/>
            <w:vAlign w:val="center"/>
          </w:tcPr>
          <w:p w14:paraId="0A18DB2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2F95109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0E0C5F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770"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000"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55"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83"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bookmarkStart w:id="207" w:name="_GoBack"/>
      <w:bookmarkEnd w:id="207"/>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77FAF723">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p>
    <w:p w14:paraId="3A5152DE">
      <w:pPr>
        <w:rPr>
          <w:rFonts w:hint="eastAsia" w:ascii="Times New Roman" w:hAnsi="Times New Roman"/>
          <w:color w:val="auto"/>
          <w:kern w:val="0"/>
          <w:lang w:val="en-US" w:eastAsia="zh-CN"/>
        </w:rPr>
      </w:pPr>
    </w:p>
    <w:p w14:paraId="5A629234">
      <w:pPr>
        <w:rPr>
          <w:rFonts w:hint="eastAsia" w:ascii="Times New Roman" w:hAnsi="Times New Roman"/>
          <w:color w:val="auto"/>
          <w:kern w:val="0"/>
          <w:lang w:val="en-US" w:eastAsia="zh-CN"/>
        </w:rPr>
      </w:pPr>
    </w:p>
    <w:p w14:paraId="586A4B0B">
      <w:pPr>
        <w:rPr>
          <w:rFonts w:hint="eastAsia" w:ascii="Times New Roman" w:hAnsi="Times New Roman"/>
          <w:color w:val="auto"/>
          <w:kern w:val="0"/>
          <w:lang w:val="en-US" w:eastAsia="zh-CN"/>
        </w:rPr>
      </w:pPr>
    </w:p>
    <w:p w14:paraId="47865EFA">
      <w:pPr>
        <w:rPr>
          <w:rFonts w:hint="eastAsia" w:ascii="Times New Roman" w:hAnsi="Times New Roman"/>
          <w:color w:val="auto"/>
          <w:kern w:val="0"/>
          <w:lang w:val="en-US" w:eastAsia="zh-CN"/>
        </w:rPr>
      </w:pPr>
    </w:p>
    <w:p w14:paraId="05751EBD">
      <w:pPr>
        <w:rPr>
          <w:rFonts w:hint="eastAsia" w:ascii="Times New Roman" w:hAnsi="Times New Roman"/>
          <w:color w:val="auto"/>
          <w:kern w:val="0"/>
          <w:lang w:val="en-US" w:eastAsia="zh-CN"/>
        </w:rPr>
      </w:pPr>
    </w:p>
    <w:p w14:paraId="24282ACA">
      <w:pPr>
        <w:rPr>
          <w:rFonts w:hint="eastAsia" w:ascii="Times New Roman" w:hAnsi="Times New Roman"/>
          <w:color w:val="auto"/>
          <w:kern w:val="0"/>
          <w:lang w:val="en-US" w:eastAsia="zh-CN"/>
        </w:rPr>
      </w:pPr>
    </w:p>
    <w:p w14:paraId="3F677F6A">
      <w:pPr>
        <w:rPr>
          <w:rFonts w:hint="eastAsia" w:ascii="Times New Roman" w:hAnsi="Times New Roman"/>
          <w:color w:val="auto"/>
          <w:kern w:val="0"/>
          <w:lang w:val="en-US" w:eastAsia="zh-CN"/>
        </w:rPr>
      </w:pPr>
    </w:p>
    <w:p w14:paraId="590F01B4">
      <w:pPr>
        <w:rPr>
          <w:rFonts w:hint="eastAsia" w:ascii="Times New Roman" w:hAnsi="Times New Roman"/>
          <w:color w:val="auto"/>
          <w:kern w:val="0"/>
          <w:lang w:val="en-US" w:eastAsia="zh-CN"/>
        </w:rPr>
      </w:pPr>
    </w:p>
    <w:p w14:paraId="7B0C6BAC">
      <w:pPr>
        <w:rPr>
          <w:rFonts w:hint="eastAsia" w:ascii="Times New Roman" w:hAnsi="Times New Roman"/>
          <w:color w:val="auto"/>
          <w:kern w:val="0"/>
          <w:lang w:val="en-US" w:eastAsia="zh-CN"/>
        </w:rPr>
      </w:pPr>
    </w:p>
    <w:p w14:paraId="646BE4BB">
      <w:pPr>
        <w:rPr>
          <w:rFonts w:hint="eastAsia" w:ascii="Times New Roman" w:hAnsi="Times New Roman"/>
          <w:color w:val="auto"/>
          <w:kern w:val="0"/>
          <w:lang w:val="en-US" w:eastAsia="zh-CN"/>
        </w:rPr>
      </w:pPr>
    </w:p>
    <w:p w14:paraId="0547F794">
      <w:pPr>
        <w:rPr>
          <w:rFonts w:hint="eastAsia" w:ascii="Times New Roman" w:hAnsi="Times New Roman"/>
          <w:color w:val="auto"/>
          <w:kern w:val="0"/>
          <w:lang w:val="en-US" w:eastAsia="zh-CN"/>
        </w:rPr>
      </w:pPr>
    </w:p>
    <w:p w14:paraId="4589E18B">
      <w:pPr>
        <w:rPr>
          <w:rFonts w:hint="eastAsia" w:ascii="Times New Roman" w:hAnsi="Times New Roman"/>
          <w:color w:val="auto"/>
          <w:kern w:val="0"/>
          <w:lang w:val="en-US" w:eastAsia="zh-CN"/>
        </w:rPr>
      </w:pPr>
    </w:p>
    <w:p w14:paraId="6A419CD5">
      <w:pPr>
        <w:rPr>
          <w:rFonts w:hint="eastAsia" w:ascii="Times New Roman" w:hAnsi="Times New Roman"/>
          <w:color w:val="auto"/>
          <w:kern w:val="0"/>
          <w:lang w:val="en-US" w:eastAsia="zh-CN"/>
        </w:rPr>
      </w:pPr>
    </w:p>
    <w:p w14:paraId="3D4C03AF">
      <w:pPr>
        <w:rPr>
          <w:rFonts w:hint="eastAsia" w:ascii="Times New Roman" w:hAnsi="Times New Roman"/>
          <w:color w:val="auto"/>
          <w:kern w:val="0"/>
          <w:lang w:val="en-US" w:eastAsia="zh-CN"/>
        </w:rPr>
      </w:pPr>
    </w:p>
    <w:p w14:paraId="432DB632">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2E82ED3-01E8-43BD-A3B7-44DC3AC2F26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EF18A80B-3550-459F-999B-EE3349DEC95F}"/>
  </w:font>
  <w:font w:name="方正小标宋简体">
    <w:panose1 w:val="02000000000000000000"/>
    <w:charset w:val="86"/>
    <w:family w:val="auto"/>
    <w:pitch w:val="default"/>
    <w:sig w:usb0="00000001" w:usb1="08000000" w:usb2="00000000" w:usb3="00000000" w:csb0="00040000" w:csb1="00000000"/>
    <w:embedRegular r:id="rId3" w:fontKey="{63AA1713-049A-432A-963B-0EEB1AD1BB27}"/>
  </w:font>
  <w:font w:name="新宋体">
    <w:panose1 w:val="02010609030101010101"/>
    <w:charset w:val="86"/>
    <w:family w:val="auto"/>
    <w:pitch w:val="default"/>
    <w:sig w:usb0="00000203" w:usb1="288F0000" w:usb2="00000006" w:usb3="00000000" w:csb0="00040001" w:csb1="00000000"/>
    <w:embedRegular r:id="rId4" w:fontKey="{7691177F-D620-4C95-9F2E-6866B54330BA}"/>
  </w:font>
  <w:font w:name="微软雅黑">
    <w:panose1 w:val="020B0503020204020204"/>
    <w:charset w:val="86"/>
    <w:family w:val="auto"/>
    <w:pitch w:val="default"/>
    <w:sig w:usb0="80000287" w:usb1="2ACF3C50" w:usb2="00000016" w:usb3="00000000" w:csb0="0004001F" w:csb1="00000000"/>
    <w:embedRegular r:id="rId5" w:fontKey="{2B4845BF-0524-4162-8881-925E9F055E60}"/>
  </w:font>
  <w:font w:name="WPSEMBED1">
    <w:panose1 w:val="02000000000000000000"/>
    <w:charset w:val="86"/>
    <w:family w:val="auto"/>
    <w:pitch w:val="default"/>
    <w:sig w:usb0="00000001" w:usb1="08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华文新魏">
    <w:panose1 w:val="02010800040101010101"/>
    <w:charset w:val="86"/>
    <w:family w:val="auto"/>
    <w:pitch w:val="default"/>
    <w:sig w:usb0="00000001" w:usb1="080F0000" w:usb2="00000000" w:usb3="00000000" w:csb0="00040000" w:csb1="00000000"/>
  </w:font>
  <w:font w:name="Noto Sans SC">
    <w:panose1 w:val="020B0200000000000000"/>
    <w:charset w:val="86"/>
    <w:family w:val="auto"/>
    <w:pitch w:val="default"/>
    <w:sig w:usb0="20000083" w:usb1="2ADF3C10" w:usb2="00000016" w:usb3="00000000" w:csb0="60060107" w:csb1="00000000"/>
    <w:embedRegular r:id="rId6" w:fontKey="{1636372D-509E-4C47-8A15-7C81398816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812177"/>
    <w:rsid w:val="00CB6297"/>
    <w:rsid w:val="01251650"/>
    <w:rsid w:val="01A67659"/>
    <w:rsid w:val="023E2922"/>
    <w:rsid w:val="026A1189"/>
    <w:rsid w:val="029F2C5A"/>
    <w:rsid w:val="02AF2705"/>
    <w:rsid w:val="02D2752A"/>
    <w:rsid w:val="03DA2F42"/>
    <w:rsid w:val="040E3783"/>
    <w:rsid w:val="051379D8"/>
    <w:rsid w:val="05BE40FB"/>
    <w:rsid w:val="05C43745"/>
    <w:rsid w:val="06007F0A"/>
    <w:rsid w:val="06141C07"/>
    <w:rsid w:val="06782196"/>
    <w:rsid w:val="06B03754"/>
    <w:rsid w:val="06D94B8B"/>
    <w:rsid w:val="0715360F"/>
    <w:rsid w:val="073562D9"/>
    <w:rsid w:val="07634152"/>
    <w:rsid w:val="076A5F83"/>
    <w:rsid w:val="07720B9B"/>
    <w:rsid w:val="07ED44BE"/>
    <w:rsid w:val="08694987"/>
    <w:rsid w:val="08D00E36"/>
    <w:rsid w:val="08D15B8E"/>
    <w:rsid w:val="08FA1588"/>
    <w:rsid w:val="09BC2218"/>
    <w:rsid w:val="0AA3355A"/>
    <w:rsid w:val="0AF10769"/>
    <w:rsid w:val="0CAF4DC4"/>
    <w:rsid w:val="0DB55A7E"/>
    <w:rsid w:val="0E811E04"/>
    <w:rsid w:val="0EC20452"/>
    <w:rsid w:val="102F1EF5"/>
    <w:rsid w:val="10A90B69"/>
    <w:rsid w:val="10AB21FA"/>
    <w:rsid w:val="114161E7"/>
    <w:rsid w:val="11764A48"/>
    <w:rsid w:val="130628D8"/>
    <w:rsid w:val="13B81E24"/>
    <w:rsid w:val="13C609E5"/>
    <w:rsid w:val="13EB5705"/>
    <w:rsid w:val="14221993"/>
    <w:rsid w:val="14D0319D"/>
    <w:rsid w:val="14F74BCE"/>
    <w:rsid w:val="14F90946"/>
    <w:rsid w:val="14FD19B0"/>
    <w:rsid w:val="150A4901"/>
    <w:rsid w:val="15350822"/>
    <w:rsid w:val="15F829AC"/>
    <w:rsid w:val="16443E43"/>
    <w:rsid w:val="16DE4297"/>
    <w:rsid w:val="16E41182"/>
    <w:rsid w:val="1724750F"/>
    <w:rsid w:val="174079F0"/>
    <w:rsid w:val="17725CE9"/>
    <w:rsid w:val="18876269"/>
    <w:rsid w:val="18C9062F"/>
    <w:rsid w:val="19B65298"/>
    <w:rsid w:val="19BF0744"/>
    <w:rsid w:val="19BF485E"/>
    <w:rsid w:val="19EF056A"/>
    <w:rsid w:val="1AEC4493"/>
    <w:rsid w:val="1B177D78"/>
    <w:rsid w:val="1B6C3B43"/>
    <w:rsid w:val="1C856F63"/>
    <w:rsid w:val="1D905BC0"/>
    <w:rsid w:val="1DA8115B"/>
    <w:rsid w:val="1DB01DBE"/>
    <w:rsid w:val="1DB27CC5"/>
    <w:rsid w:val="1DD30B53"/>
    <w:rsid w:val="1E011134"/>
    <w:rsid w:val="1E1E31CB"/>
    <w:rsid w:val="1E34479D"/>
    <w:rsid w:val="1E8F40C9"/>
    <w:rsid w:val="1EDE3693"/>
    <w:rsid w:val="1FBE0451"/>
    <w:rsid w:val="1FE12702"/>
    <w:rsid w:val="204D790A"/>
    <w:rsid w:val="207E073E"/>
    <w:rsid w:val="20802E7B"/>
    <w:rsid w:val="20F3093F"/>
    <w:rsid w:val="21834158"/>
    <w:rsid w:val="220426D8"/>
    <w:rsid w:val="22066450"/>
    <w:rsid w:val="22F5715A"/>
    <w:rsid w:val="241430A6"/>
    <w:rsid w:val="2452597D"/>
    <w:rsid w:val="24551DD6"/>
    <w:rsid w:val="246742B5"/>
    <w:rsid w:val="257B5469"/>
    <w:rsid w:val="27247AA4"/>
    <w:rsid w:val="27455C6D"/>
    <w:rsid w:val="27CC3C98"/>
    <w:rsid w:val="28033B5E"/>
    <w:rsid w:val="28164F13"/>
    <w:rsid w:val="28213FE4"/>
    <w:rsid w:val="28CF3A40"/>
    <w:rsid w:val="295201CD"/>
    <w:rsid w:val="295312A9"/>
    <w:rsid w:val="295C2DFA"/>
    <w:rsid w:val="297D349C"/>
    <w:rsid w:val="297D7484"/>
    <w:rsid w:val="29B175E9"/>
    <w:rsid w:val="2A2E0C3A"/>
    <w:rsid w:val="2A4B3DED"/>
    <w:rsid w:val="2B9B22FF"/>
    <w:rsid w:val="2BF61145"/>
    <w:rsid w:val="2CA35285"/>
    <w:rsid w:val="2D331C6F"/>
    <w:rsid w:val="2D9708A4"/>
    <w:rsid w:val="2DB51607"/>
    <w:rsid w:val="2DBA2F11"/>
    <w:rsid w:val="2DC36C18"/>
    <w:rsid w:val="2DE05E9B"/>
    <w:rsid w:val="2E033918"/>
    <w:rsid w:val="2E405253"/>
    <w:rsid w:val="2EA4771D"/>
    <w:rsid w:val="2F520F27"/>
    <w:rsid w:val="2FD8767E"/>
    <w:rsid w:val="2FF93E7A"/>
    <w:rsid w:val="31163769"/>
    <w:rsid w:val="31832E12"/>
    <w:rsid w:val="31B732C3"/>
    <w:rsid w:val="32A1627D"/>
    <w:rsid w:val="33260700"/>
    <w:rsid w:val="333C7F24"/>
    <w:rsid w:val="333D3C9C"/>
    <w:rsid w:val="339B5162"/>
    <w:rsid w:val="348524E3"/>
    <w:rsid w:val="34DF16EF"/>
    <w:rsid w:val="354E1250"/>
    <w:rsid w:val="3577501F"/>
    <w:rsid w:val="358E6037"/>
    <w:rsid w:val="36525CB0"/>
    <w:rsid w:val="3656754F"/>
    <w:rsid w:val="366854D4"/>
    <w:rsid w:val="36716136"/>
    <w:rsid w:val="36F1624C"/>
    <w:rsid w:val="37991DE9"/>
    <w:rsid w:val="37B0704E"/>
    <w:rsid w:val="37E96877"/>
    <w:rsid w:val="38172D0E"/>
    <w:rsid w:val="38C369F1"/>
    <w:rsid w:val="38F372D7"/>
    <w:rsid w:val="395064D7"/>
    <w:rsid w:val="39974106"/>
    <w:rsid w:val="3A1D70AA"/>
    <w:rsid w:val="3A3A65D2"/>
    <w:rsid w:val="3A561988"/>
    <w:rsid w:val="3B6B690D"/>
    <w:rsid w:val="3B860E72"/>
    <w:rsid w:val="3B952CE7"/>
    <w:rsid w:val="3BFF184D"/>
    <w:rsid w:val="3CB63F34"/>
    <w:rsid w:val="3CDF5789"/>
    <w:rsid w:val="3CEB6517"/>
    <w:rsid w:val="3CFB6595"/>
    <w:rsid w:val="3CFD6BB7"/>
    <w:rsid w:val="3D34475C"/>
    <w:rsid w:val="3E3C01FF"/>
    <w:rsid w:val="3FA4757D"/>
    <w:rsid w:val="3FE9293F"/>
    <w:rsid w:val="405A4224"/>
    <w:rsid w:val="407A652F"/>
    <w:rsid w:val="415648A7"/>
    <w:rsid w:val="415C23B6"/>
    <w:rsid w:val="4194717D"/>
    <w:rsid w:val="427A5715"/>
    <w:rsid w:val="433C5D1E"/>
    <w:rsid w:val="43D9531B"/>
    <w:rsid w:val="44093E52"/>
    <w:rsid w:val="44107006"/>
    <w:rsid w:val="44920CB0"/>
    <w:rsid w:val="454C4C9E"/>
    <w:rsid w:val="45726E52"/>
    <w:rsid w:val="45A00D58"/>
    <w:rsid w:val="45D87F80"/>
    <w:rsid w:val="460F14C8"/>
    <w:rsid w:val="463158E2"/>
    <w:rsid w:val="46637C62"/>
    <w:rsid w:val="46933C70"/>
    <w:rsid w:val="478B4B7E"/>
    <w:rsid w:val="48F618EF"/>
    <w:rsid w:val="494E5765"/>
    <w:rsid w:val="49A81A17"/>
    <w:rsid w:val="4A3E412A"/>
    <w:rsid w:val="4B896DF6"/>
    <w:rsid w:val="4C20442F"/>
    <w:rsid w:val="4C561BFF"/>
    <w:rsid w:val="4CB27A82"/>
    <w:rsid w:val="4CC0735A"/>
    <w:rsid w:val="4D096C71"/>
    <w:rsid w:val="4D66647C"/>
    <w:rsid w:val="4DC92292"/>
    <w:rsid w:val="4E50267E"/>
    <w:rsid w:val="4E6B74B7"/>
    <w:rsid w:val="4F18763F"/>
    <w:rsid w:val="4F2D1733"/>
    <w:rsid w:val="500261D8"/>
    <w:rsid w:val="50610B72"/>
    <w:rsid w:val="509B2FD7"/>
    <w:rsid w:val="515A3F3F"/>
    <w:rsid w:val="51D376E3"/>
    <w:rsid w:val="523676EA"/>
    <w:rsid w:val="524F1A19"/>
    <w:rsid w:val="53220A8C"/>
    <w:rsid w:val="53275046"/>
    <w:rsid w:val="543C3DD0"/>
    <w:rsid w:val="549E2395"/>
    <w:rsid w:val="54EB7CA8"/>
    <w:rsid w:val="551F0D2D"/>
    <w:rsid w:val="558A3ECB"/>
    <w:rsid w:val="55EF7BB3"/>
    <w:rsid w:val="55F20E2B"/>
    <w:rsid w:val="566D64C3"/>
    <w:rsid w:val="56737851"/>
    <w:rsid w:val="5680683F"/>
    <w:rsid w:val="568D26C1"/>
    <w:rsid w:val="56951575"/>
    <w:rsid w:val="56F815DC"/>
    <w:rsid w:val="57711FE2"/>
    <w:rsid w:val="57BD0D84"/>
    <w:rsid w:val="58022C3B"/>
    <w:rsid w:val="582708F3"/>
    <w:rsid w:val="58F702C5"/>
    <w:rsid w:val="59907EED"/>
    <w:rsid w:val="59CA59DA"/>
    <w:rsid w:val="5A3162D4"/>
    <w:rsid w:val="5A715E56"/>
    <w:rsid w:val="5AC02939"/>
    <w:rsid w:val="5B97061C"/>
    <w:rsid w:val="5C02145B"/>
    <w:rsid w:val="5C2B04AE"/>
    <w:rsid w:val="5C594DF3"/>
    <w:rsid w:val="5CF52D6E"/>
    <w:rsid w:val="5D042FB1"/>
    <w:rsid w:val="5DA87DE0"/>
    <w:rsid w:val="5DCA09A3"/>
    <w:rsid w:val="5DFE5C52"/>
    <w:rsid w:val="5E370D27"/>
    <w:rsid w:val="5E6301AB"/>
    <w:rsid w:val="5E8D407E"/>
    <w:rsid w:val="5EA507C4"/>
    <w:rsid w:val="5EBE2EAC"/>
    <w:rsid w:val="5F213A10"/>
    <w:rsid w:val="5F8C5DB5"/>
    <w:rsid w:val="5F93076B"/>
    <w:rsid w:val="602C2F4B"/>
    <w:rsid w:val="60675D3C"/>
    <w:rsid w:val="6077565B"/>
    <w:rsid w:val="60C97FB7"/>
    <w:rsid w:val="60D507EB"/>
    <w:rsid w:val="61137C66"/>
    <w:rsid w:val="61483E9A"/>
    <w:rsid w:val="61D92AF5"/>
    <w:rsid w:val="6350271F"/>
    <w:rsid w:val="643248A8"/>
    <w:rsid w:val="64B22605"/>
    <w:rsid w:val="66173D55"/>
    <w:rsid w:val="661E50E3"/>
    <w:rsid w:val="66452F0C"/>
    <w:rsid w:val="664B1C51"/>
    <w:rsid w:val="6667362D"/>
    <w:rsid w:val="66DE2AC5"/>
    <w:rsid w:val="66F67E0E"/>
    <w:rsid w:val="671D4BFD"/>
    <w:rsid w:val="672C3830"/>
    <w:rsid w:val="67670D0C"/>
    <w:rsid w:val="68295FC1"/>
    <w:rsid w:val="68365066"/>
    <w:rsid w:val="689A6E14"/>
    <w:rsid w:val="69C06F03"/>
    <w:rsid w:val="69E314DA"/>
    <w:rsid w:val="69F446AA"/>
    <w:rsid w:val="6A445335"/>
    <w:rsid w:val="6A6715C4"/>
    <w:rsid w:val="6B36165F"/>
    <w:rsid w:val="6B8A4FC9"/>
    <w:rsid w:val="6BD87931"/>
    <w:rsid w:val="6C2347F8"/>
    <w:rsid w:val="6C553829"/>
    <w:rsid w:val="6CCD1611"/>
    <w:rsid w:val="6CE26D5D"/>
    <w:rsid w:val="6DB30807"/>
    <w:rsid w:val="6E1F1379"/>
    <w:rsid w:val="6EAF6227"/>
    <w:rsid w:val="6EEA194B"/>
    <w:rsid w:val="6F4D07E7"/>
    <w:rsid w:val="703561B0"/>
    <w:rsid w:val="70626755"/>
    <w:rsid w:val="707458D8"/>
    <w:rsid w:val="70B054D2"/>
    <w:rsid w:val="7258372B"/>
    <w:rsid w:val="727F515C"/>
    <w:rsid w:val="72E3289C"/>
    <w:rsid w:val="736305DA"/>
    <w:rsid w:val="7386251A"/>
    <w:rsid w:val="73AD5CF9"/>
    <w:rsid w:val="73D6524F"/>
    <w:rsid w:val="74F87447"/>
    <w:rsid w:val="752C70F1"/>
    <w:rsid w:val="7530098F"/>
    <w:rsid w:val="76987E92"/>
    <w:rsid w:val="777803CC"/>
    <w:rsid w:val="7930196F"/>
    <w:rsid w:val="7A293BFF"/>
    <w:rsid w:val="7AC53928"/>
    <w:rsid w:val="7AE219CA"/>
    <w:rsid w:val="7BF73FB5"/>
    <w:rsid w:val="7C4B2553"/>
    <w:rsid w:val="7D33726F"/>
    <w:rsid w:val="7D8E0949"/>
    <w:rsid w:val="7F06435D"/>
    <w:rsid w:val="7F0D7F93"/>
    <w:rsid w:val="7F3C0728"/>
    <w:rsid w:val="7F442849"/>
    <w:rsid w:val="7FBB179D"/>
    <w:rsid w:val="7FD01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 w:type="character" w:customStyle="1" w:styleId="27">
    <w:name w:val="font51"/>
    <w:basedOn w:val="11"/>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6618</Words>
  <Characters>6841</Characters>
  <Lines>0</Lines>
  <Paragraphs>0</Paragraphs>
  <TotalTime>0</TotalTime>
  <ScaleCrop>false</ScaleCrop>
  <LinksUpToDate>false</LinksUpToDate>
  <CharactersWithSpaces>7163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cp:lastPrinted>2025-12-13T02:35:00Z</cp:lastPrinted>
  <dcterms:modified xsi:type="dcterms:W3CDTF">2026-02-07T06:39:17Z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eyJoZGlkIjoiYjVjZDVhYWVmMTBiNTBjNzdjNjhhM2FmZTAyYmQ1ZTgiLCJ1c2VySWQiOiI1MTc5NjM0MDUifQ==</vt:lpwstr>
  </property>
</Properties>
</file>